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F8B" w14:textId="7600FFC9" w:rsidR="00013F8A" w:rsidRPr="00954972" w:rsidRDefault="00013F8A" w:rsidP="00013F8A">
      <w:pPr>
        <w:pStyle w:val="Heading1"/>
        <w:rPr>
          <w:rFonts w:asciiTheme="minorHAnsi" w:eastAsia="Gulim" w:hAnsiTheme="minorHAnsi" w:cstheme="minorHAnsi"/>
          <w:b/>
          <w:color w:val="C00000"/>
          <w:sz w:val="28"/>
          <w:szCs w:val="28"/>
          <w:lang w:eastAsia="ko-KR"/>
        </w:rPr>
      </w:pPr>
      <w:bookmarkStart w:id="0" w:name="_GoBack"/>
      <w:bookmarkEnd w:id="0"/>
      <w:r w:rsidRPr="00954972">
        <w:rPr>
          <w:rFonts w:asciiTheme="minorHAnsi" w:eastAsia="Gulim" w:hAnsiTheme="minorHAnsi" w:cstheme="minorHAnsi"/>
          <w:b/>
          <w:bCs/>
          <w:color w:val="C00000"/>
          <w:sz w:val="28"/>
          <w:szCs w:val="28"/>
          <w:lang w:eastAsia="ko"/>
        </w:rPr>
        <w:t>웹</w:t>
      </w:r>
      <w:r w:rsidRPr="00954972">
        <w:rPr>
          <w:rFonts w:asciiTheme="minorHAnsi" w:eastAsia="Gulim" w:hAnsiTheme="minorHAnsi" w:cstheme="minorHAnsi"/>
          <w:b/>
          <w:bCs/>
          <w:color w:val="C00000"/>
          <w:sz w:val="28"/>
          <w:szCs w:val="28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C00000"/>
          <w:sz w:val="28"/>
          <w:szCs w:val="28"/>
          <w:lang w:eastAsia="ko"/>
        </w:rPr>
        <w:t>페이지</w:t>
      </w:r>
      <w:r w:rsidRPr="00954972">
        <w:rPr>
          <w:rFonts w:asciiTheme="minorHAnsi" w:eastAsia="Gulim" w:hAnsiTheme="minorHAnsi" w:cstheme="minorHAnsi"/>
          <w:b/>
          <w:bCs/>
          <w:color w:val="C00000"/>
          <w:sz w:val="28"/>
          <w:szCs w:val="28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C00000"/>
          <w:sz w:val="28"/>
          <w:szCs w:val="28"/>
          <w:lang w:eastAsia="ko"/>
        </w:rPr>
        <w:t>템플릿</w:t>
      </w:r>
    </w:p>
    <w:p w14:paraId="1D4EF3D9" w14:textId="77777777" w:rsidR="00013F8A" w:rsidRPr="00954972" w:rsidRDefault="00013F8A" w:rsidP="00013F8A">
      <w:pPr>
        <w:rPr>
          <w:rFonts w:asciiTheme="minorHAnsi" w:eastAsia="Gulim" w:hAnsiTheme="minorHAnsi" w:cstheme="minorHAnsi"/>
          <w:b/>
          <w:i/>
          <w:color w:val="C00000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템플릿에서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강조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표시된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부분을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학교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세부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정보로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대체하십시오</w:t>
      </w:r>
      <w:r w:rsidRPr="00954972">
        <w:rPr>
          <w:rFonts w:asciiTheme="minorHAnsi" w:eastAsia="Gulim" w:hAnsiTheme="minorHAnsi" w:cstheme="minorHAnsi"/>
          <w:b/>
          <w:bCs/>
          <w:i/>
          <w:iCs/>
          <w:color w:val="C00000"/>
          <w:lang w:eastAsia="ko"/>
        </w:rPr>
        <w:t>.</w:t>
      </w:r>
    </w:p>
    <w:p w14:paraId="78ED9868" w14:textId="77777777" w:rsidR="00013F8A" w:rsidRPr="00954972" w:rsidRDefault="00013F8A" w:rsidP="00013F8A">
      <w:pPr>
        <w:pStyle w:val="NoSpacing"/>
        <w:rPr>
          <w:rFonts w:eastAsia="Gulim" w:cstheme="minorHAnsi"/>
          <w:lang w:eastAsia="ko-KR"/>
        </w:rPr>
      </w:pPr>
    </w:p>
    <w:p w14:paraId="4DFCC00C" w14:textId="77777777" w:rsidR="00013F8A" w:rsidRPr="00954972" w:rsidRDefault="00013F8A" w:rsidP="00013F8A">
      <w:pPr>
        <w:pStyle w:val="NoSpacing"/>
        <w:rPr>
          <w:rFonts w:eastAsia="Gulim" w:cstheme="minorHAnsi"/>
          <w:lang w:eastAsia="ko-KR"/>
        </w:rPr>
      </w:pPr>
    </w:p>
    <w:p w14:paraId="74606658" w14:textId="77777777" w:rsidR="00013F8A" w:rsidRPr="00954972" w:rsidRDefault="00013F8A" w:rsidP="00013F8A">
      <w:pPr>
        <w:pStyle w:val="NoSpacing"/>
        <w:ind w:left="720"/>
        <w:rPr>
          <w:rFonts w:eastAsia="Gulim" w:cstheme="minorHAnsi"/>
          <w:b/>
          <w:sz w:val="36"/>
          <w:szCs w:val="36"/>
          <w:lang w:eastAsia="ko-KR"/>
        </w:rPr>
      </w:pPr>
      <w:r w:rsidRPr="00954972">
        <w:rPr>
          <w:rFonts w:eastAsia="Gulim" w:cstheme="minorHAnsi"/>
          <w:b/>
          <w:bCs/>
          <w:sz w:val="36"/>
          <w:szCs w:val="36"/>
          <w:highlight w:val="yellow"/>
          <w:lang w:eastAsia="ko-KR"/>
        </w:rPr>
        <w:t>[Name of School]</w:t>
      </w:r>
      <w:r w:rsidRPr="00954972">
        <w:rPr>
          <w:rFonts w:eastAsia="Gulim"/>
          <w:lang w:eastAsia="ko"/>
        </w:rPr>
        <w:t>용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 w:cstheme="minorHAnsi"/>
          <w:b/>
          <w:bCs/>
          <w:sz w:val="36"/>
          <w:szCs w:val="36"/>
          <w:lang w:eastAsia="ko"/>
        </w:rPr>
        <w:t>MATLAB</w:t>
      </w:r>
    </w:p>
    <w:p w14:paraId="314343F1" w14:textId="77777777" w:rsidR="00013F8A" w:rsidRPr="00954972" w:rsidRDefault="00013F8A" w:rsidP="00013F8A">
      <w:pPr>
        <w:pStyle w:val="NoSpacing"/>
        <w:ind w:left="720"/>
        <w:rPr>
          <w:rFonts w:eastAsia="Gulim" w:cstheme="minorHAnsi"/>
          <w:lang w:eastAsia="ko-KR"/>
        </w:rPr>
      </w:pPr>
    </w:p>
    <w:p w14:paraId="7C9245B2" w14:textId="01A77603" w:rsidR="00013F8A" w:rsidRPr="00954972" w:rsidRDefault="00013F8A" w:rsidP="00013F8A">
      <w:pPr>
        <w:pStyle w:val="NoSpacing"/>
        <w:ind w:left="720"/>
        <w:rPr>
          <w:rFonts w:eastAsia="Gulim" w:cstheme="minorHAnsi"/>
          <w:lang w:eastAsia="ko-KR"/>
        </w:rPr>
      </w:pPr>
      <w:r w:rsidRPr="00954972">
        <w:rPr>
          <w:rFonts w:eastAsia="Gulim" w:cstheme="minorHAnsi"/>
          <w:highlight w:val="yellow"/>
          <w:lang w:eastAsia="ko-KR"/>
        </w:rPr>
        <w:t xml:space="preserve">[Name of </w:t>
      </w:r>
      <w:proofErr w:type="gramStart"/>
      <w:r w:rsidRPr="00954972">
        <w:rPr>
          <w:rFonts w:eastAsia="Gulim" w:cstheme="minorHAnsi"/>
          <w:highlight w:val="yellow"/>
          <w:lang w:eastAsia="ko-KR"/>
        </w:rPr>
        <w:t>School]</w:t>
      </w:r>
      <w:r w:rsidRPr="00954972">
        <w:rPr>
          <w:rFonts w:eastAsia="Gulim" w:cstheme="minorHAnsi"/>
          <w:lang w:eastAsia="ko"/>
        </w:rPr>
        <w:t>에서는</w:t>
      </w:r>
      <w:proofErr w:type="gramEnd"/>
      <w:r w:rsidRPr="00954972">
        <w:rPr>
          <w:rFonts w:eastAsia="Gulim" w:cstheme="minorHAnsi"/>
          <w:lang w:eastAsia="ko"/>
        </w:rPr>
        <w:t xml:space="preserve"> MATLAB, Simulink </w:t>
      </w:r>
      <w:r w:rsidRPr="00954972">
        <w:rPr>
          <w:rFonts w:eastAsia="Gulim" w:cstheme="minorHAnsi"/>
          <w:lang w:eastAsia="ko"/>
        </w:rPr>
        <w:t>및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애드온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제품에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대한</w:t>
      </w:r>
      <w:r w:rsidRPr="00954972">
        <w:rPr>
          <w:rFonts w:eastAsia="Gulim" w:cstheme="minorHAnsi"/>
          <w:lang w:eastAsia="ko"/>
        </w:rPr>
        <w:t xml:space="preserve"> </w:t>
      </w:r>
      <w:r w:rsidR="0002455C">
        <w:rPr>
          <w:rFonts w:eastAsia="Gulim" w:cstheme="minorHAnsi"/>
          <w:lang w:eastAsia="ko-KR"/>
        </w:rPr>
        <w:t>Campus-Wide License</w:t>
      </w:r>
      <w:r w:rsidRPr="00954972">
        <w:rPr>
          <w:rFonts w:eastAsia="Gulim" w:cstheme="minorHAnsi"/>
          <w:lang w:eastAsia="ko"/>
        </w:rPr>
        <w:t>를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보유하고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있습니다</w:t>
      </w:r>
      <w:r w:rsidRPr="00954972">
        <w:rPr>
          <w:rFonts w:eastAsia="Gulim" w:cstheme="minorHAnsi"/>
          <w:lang w:eastAsia="ko"/>
        </w:rPr>
        <w:t xml:space="preserve">. </w:t>
      </w:r>
      <w:r w:rsidRPr="00954972">
        <w:rPr>
          <w:rFonts w:eastAsia="Gulim" w:cstheme="minorHAnsi"/>
          <w:lang w:eastAsia="ko"/>
        </w:rPr>
        <w:t>교수진</w:t>
      </w:r>
      <w:r w:rsidRPr="00954972">
        <w:rPr>
          <w:rFonts w:eastAsia="Gulim" w:cstheme="minorHAnsi"/>
          <w:lang w:eastAsia="ko"/>
        </w:rPr>
        <w:t xml:space="preserve">, </w:t>
      </w:r>
      <w:r w:rsidRPr="00954972">
        <w:rPr>
          <w:rFonts w:eastAsia="Gulim" w:cstheme="minorHAnsi"/>
          <w:lang w:eastAsia="ko"/>
        </w:rPr>
        <w:t>연구원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및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학생은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교육</w:t>
      </w:r>
      <w:r w:rsidRPr="00954972">
        <w:rPr>
          <w:rFonts w:eastAsia="Gulim" w:cstheme="minorHAnsi"/>
          <w:lang w:eastAsia="ko"/>
        </w:rPr>
        <w:t xml:space="preserve">, </w:t>
      </w:r>
      <w:r w:rsidRPr="00954972">
        <w:rPr>
          <w:rFonts w:eastAsia="Gulim" w:cstheme="minorHAnsi"/>
          <w:lang w:eastAsia="ko"/>
        </w:rPr>
        <w:t>연구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및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학습을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위해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이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제품을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사용할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있습니다</w:t>
      </w:r>
      <w:r w:rsidRPr="00954972">
        <w:rPr>
          <w:rFonts w:eastAsia="Gulim" w:cstheme="minorHAnsi"/>
          <w:lang w:eastAsia="ko"/>
        </w:rPr>
        <w:t xml:space="preserve">. </w:t>
      </w:r>
      <w:r w:rsidRPr="00954972">
        <w:rPr>
          <w:rFonts w:eastAsia="Gulim" w:cstheme="minorHAnsi"/>
          <w:lang w:eastAsia="ko"/>
        </w:rPr>
        <w:t>이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라이선스를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통해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개인은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대학교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소유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장비와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개인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소유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컴퓨터에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제품을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설치할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있습니다</w:t>
      </w:r>
      <w:r w:rsidRPr="00954972">
        <w:rPr>
          <w:rFonts w:eastAsia="Gulim" w:cstheme="minorHAnsi"/>
          <w:lang w:eastAsia="ko"/>
        </w:rPr>
        <w:t>.</w:t>
      </w:r>
    </w:p>
    <w:p w14:paraId="0972572E" w14:textId="756D3F26" w:rsidR="008D3B4B" w:rsidRPr="00954972" w:rsidRDefault="008D3B4B" w:rsidP="00013F8A">
      <w:pPr>
        <w:pStyle w:val="NoSpacing"/>
        <w:ind w:left="720"/>
        <w:rPr>
          <w:rFonts w:eastAsia="Gulim" w:cstheme="minorHAnsi"/>
          <w:lang w:eastAsia="ko-KR"/>
        </w:rPr>
      </w:pPr>
    </w:p>
    <w:p w14:paraId="1EC5D4B9" w14:textId="77777777" w:rsidR="0050186C" w:rsidRPr="00954972" w:rsidRDefault="0050186C" w:rsidP="0050186C">
      <w:pPr>
        <w:pStyle w:val="NoSpacing"/>
        <w:ind w:left="720"/>
        <w:rPr>
          <w:rFonts w:eastAsia="Gulim" w:cstheme="minorHAnsi"/>
          <w:b/>
          <w:sz w:val="36"/>
          <w:szCs w:val="36"/>
          <w:lang w:eastAsia="ko-KR"/>
        </w:rPr>
      </w:pPr>
      <w:r w:rsidRPr="00954972">
        <w:rPr>
          <w:rFonts w:eastAsia="Gulim" w:cstheme="minorHAnsi"/>
          <w:b/>
          <w:bCs/>
          <w:sz w:val="36"/>
          <w:szCs w:val="36"/>
          <w:lang w:eastAsia="ko"/>
        </w:rPr>
        <w:t>MATLAB</w:t>
      </w:r>
      <w:r w:rsidRPr="00954972">
        <w:rPr>
          <w:rFonts w:eastAsia="Gulim" w:cstheme="minorHAnsi"/>
          <w:b/>
          <w:bCs/>
          <w:sz w:val="36"/>
          <w:szCs w:val="36"/>
          <w:lang w:eastAsia="ko"/>
        </w:rPr>
        <w:t>과</w:t>
      </w:r>
      <w:r w:rsidRPr="00954972">
        <w:rPr>
          <w:rFonts w:eastAsia="Gulim" w:cstheme="minorHAnsi"/>
          <w:b/>
          <w:bCs/>
          <w:sz w:val="36"/>
          <w:szCs w:val="36"/>
          <w:lang w:eastAsia="ko"/>
        </w:rPr>
        <w:t xml:space="preserve"> Simulink </w:t>
      </w:r>
      <w:r w:rsidRPr="00954972">
        <w:rPr>
          <w:rFonts w:eastAsia="Gulim" w:cstheme="minorHAnsi"/>
          <w:b/>
          <w:bCs/>
          <w:sz w:val="36"/>
          <w:szCs w:val="36"/>
          <w:lang w:eastAsia="ko"/>
        </w:rPr>
        <w:t>소개</w:t>
      </w:r>
    </w:p>
    <w:p w14:paraId="267E788D" w14:textId="77777777" w:rsidR="0050186C" w:rsidRPr="00954972" w:rsidRDefault="0050186C" w:rsidP="0050186C">
      <w:pPr>
        <w:pStyle w:val="NoSpacing"/>
        <w:ind w:left="720"/>
        <w:rPr>
          <w:rFonts w:eastAsia="Gulim" w:cstheme="minorHAnsi"/>
          <w:lang w:eastAsia="ko-KR"/>
        </w:rPr>
      </w:pPr>
    </w:p>
    <w:p w14:paraId="7B1C8EB6" w14:textId="1C8CA229" w:rsidR="008D3B4B" w:rsidRPr="00954972" w:rsidRDefault="0050186C" w:rsidP="0050186C">
      <w:pPr>
        <w:pStyle w:val="NoSpacing"/>
        <w:ind w:left="720"/>
        <w:rPr>
          <w:rFonts w:eastAsia="Gulim" w:cstheme="minorHAnsi"/>
          <w:lang w:eastAsia="ko-KR"/>
        </w:rPr>
      </w:pPr>
      <w:r w:rsidRPr="00954972">
        <w:rPr>
          <w:rFonts w:eastAsia="Gulim" w:cstheme="minorHAnsi"/>
          <w:lang w:eastAsia="ko"/>
        </w:rPr>
        <w:t>MATLAB</w:t>
      </w:r>
      <w:r w:rsidRPr="00954972">
        <w:rPr>
          <w:rFonts w:eastAsia="Gulim" w:cstheme="minorHAnsi"/>
          <w:lang w:eastAsia="ko"/>
        </w:rPr>
        <w:t>은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테크니컬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컴퓨팅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언어로서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알고리즘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개발</w:t>
      </w:r>
      <w:r w:rsidRPr="00954972">
        <w:rPr>
          <w:rFonts w:eastAsia="Gulim" w:cstheme="minorHAnsi"/>
          <w:lang w:eastAsia="ko"/>
        </w:rPr>
        <w:t xml:space="preserve">, </w:t>
      </w:r>
      <w:r w:rsidRPr="00954972">
        <w:rPr>
          <w:rFonts w:eastAsia="Gulim" w:cstheme="minorHAnsi"/>
          <w:lang w:eastAsia="ko"/>
        </w:rPr>
        <w:t>데이터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분석</w:t>
      </w:r>
      <w:r w:rsidRPr="00954972">
        <w:rPr>
          <w:rFonts w:eastAsia="Gulim" w:cstheme="minorHAnsi"/>
          <w:lang w:eastAsia="ko"/>
        </w:rPr>
        <w:t xml:space="preserve">, </w:t>
      </w:r>
      <w:r w:rsidRPr="00954972">
        <w:rPr>
          <w:rFonts w:eastAsia="Gulim" w:cstheme="minorHAnsi"/>
          <w:lang w:eastAsia="ko"/>
        </w:rPr>
        <w:t>시각화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및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수치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해석을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위한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프로그래밍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환경입니다</w:t>
      </w:r>
      <w:r w:rsidRPr="00954972">
        <w:rPr>
          <w:rFonts w:eastAsia="Gulim" w:cstheme="minorHAnsi"/>
          <w:lang w:eastAsia="ko"/>
        </w:rPr>
        <w:t>. Simulink</w:t>
      </w:r>
      <w:r w:rsidRPr="00954972">
        <w:rPr>
          <w:rFonts w:eastAsia="Gulim" w:cstheme="minorHAnsi"/>
          <w:lang w:eastAsia="ko"/>
        </w:rPr>
        <w:t>는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멀티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도메인의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동적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및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임베디드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시스템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시뮬레이션과</w:t>
      </w:r>
      <w:r w:rsidRPr="00954972">
        <w:rPr>
          <w:rFonts w:eastAsia="Gulim" w:cstheme="minorHAnsi"/>
          <w:lang w:eastAsia="ko"/>
        </w:rPr>
        <w:t xml:space="preserve"> Model-Based Design</w:t>
      </w:r>
      <w:r w:rsidRPr="00954972">
        <w:rPr>
          <w:rFonts w:eastAsia="Gulim" w:cstheme="minorHAnsi"/>
          <w:lang w:eastAsia="ko"/>
        </w:rPr>
        <w:t>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위한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그래픽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환경입니다</w:t>
      </w:r>
      <w:r w:rsidRPr="00954972">
        <w:rPr>
          <w:rFonts w:eastAsia="Gulim" w:cstheme="minorHAnsi"/>
          <w:lang w:eastAsia="ko"/>
        </w:rPr>
        <w:t>. MathWorks</w:t>
      </w:r>
      <w:r w:rsidRPr="00954972">
        <w:rPr>
          <w:rFonts w:eastAsia="Gulim" w:cstheme="minorHAnsi"/>
          <w:lang w:eastAsia="ko"/>
        </w:rPr>
        <w:t>는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데이터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분석과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영상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처리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등의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전문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작업을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위한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약</w:t>
      </w:r>
      <w:r w:rsidRPr="00954972">
        <w:rPr>
          <w:rFonts w:eastAsia="Gulim" w:cstheme="minorHAnsi"/>
          <w:lang w:eastAsia="ko"/>
        </w:rPr>
        <w:t xml:space="preserve"> 100</w:t>
      </w:r>
      <w:r w:rsidR="005476E3">
        <w:rPr>
          <w:rFonts w:eastAsia="Gulim" w:cstheme="minorHAnsi" w:hint="eastAsia"/>
          <w:lang w:eastAsia="ko"/>
        </w:rPr>
        <w:t>여</w:t>
      </w:r>
      <w:r w:rsidR="005476E3">
        <w:rPr>
          <w:rFonts w:eastAsia="Gulim" w:cstheme="minorHAnsi" w:hint="eastAsia"/>
          <w:lang w:eastAsia="ko-KR"/>
        </w:rPr>
        <w:t xml:space="preserve"> </w:t>
      </w:r>
      <w:r w:rsidRPr="00954972">
        <w:rPr>
          <w:rFonts w:eastAsia="Gulim" w:cstheme="minorHAnsi"/>
          <w:lang w:eastAsia="ko"/>
        </w:rPr>
        <w:t>개의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추가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제품을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생산하고</w:t>
      </w:r>
      <w:r w:rsidRPr="00954972">
        <w:rPr>
          <w:rFonts w:eastAsia="Gulim" w:cstheme="minorHAnsi"/>
          <w:lang w:eastAsia="ko"/>
        </w:rPr>
        <w:t xml:space="preserve"> </w:t>
      </w:r>
      <w:r w:rsidRPr="00954972">
        <w:rPr>
          <w:rFonts w:eastAsia="Gulim" w:cstheme="minorHAnsi"/>
          <w:lang w:eastAsia="ko"/>
        </w:rPr>
        <w:t>있습니다</w:t>
      </w:r>
      <w:r w:rsidRPr="00954972">
        <w:rPr>
          <w:rFonts w:eastAsia="Gulim" w:cstheme="minorHAnsi"/>
          <w:lang w:eastAsia="ko"/>
        </w:rPr>
        <w:t>.</w:t>
      </w:r>
    </w:p>
    <w:p w14:paraId="1288B301" w14:textId="77777777" w:rsidR="00013F8A" w:rsidRPr="00954972" w:rsidRDefault="00013F8A" w:rsidP="00013F8A">
      <w:pPr>
        <w:pStyle w:val="NoSpacing"/>
        <w:ind w:left="720"/>
        <w:rPr>
          <w:rFonts w:eastAsia="Gulim" w:cstheme="minorHAnsi"/>
          <w:lang w:eastAsia="ko-KR"/>
        </w:rPr>
      </w:pPr>
    </w:p>
    <w:p w14:paraId="069A46D8" w14:textId="6915234C" w:rsidR="00013F8A" w:rsidRPr="00954972" w:rsidRDefault="00013F8A" w:rsidP="00013F8A">
      <w:pPr>
        <w:rPr>
          <w:rFonts w:asciiTheme="minorHAnsi" w:eastAsia="Gulim" w:hAnsiTheme="minorHAnsi" w:cstheme="minorHAnsi"/>
          <w:b/>
          <w:i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제품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섹션에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라이선스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"/>
        </w:rPr>
        <w:t>에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"/>
        </w:rPr>
        <w:t>해당하는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제품을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추가하거나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제거하십시오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.</w:t>
      </w:r>
    </w:p>
    <w:p w14:paraId="679C8CD4" w14:textId="77777777" w:rsidR="00013F8A" w:rsidRPr="00954972" w:rsidRDefault="00013F8A" w:rsidP="00013F8A">
      <w:pPr>
        <w:rPr>
          <w:rFonts w:asciiTheme="minorHAnsi" w:eastAsia="Gulim" w:hAnsiTheme="minorHAnsi" w:cstheme="minorHAnsi"/>
          <w:lang w:eastAsia="ko-KR"/>
        </w:rPr>
      </w:pPr>
    </w:p>
    <w:p w14:paraId="7BD3A257" w14:textId="77777777" w:rsidR="00013F8A" w:rsidRPr="00954972" w:rsidRDefault="00013F8A" w:rsidP="00013F8A">
      <w:pPr>
        <w:pStyle w:val="Heading3"/>
        <w:ind w:left="720"/>
        <w:rPr>
          <w:rFonts w:asciiTheme="minorHAnsi" w:eastAsia="Gulim" w:hAnsiTheme="minorHAnsi" w:cstheme="minorHAnsi"/>
          <w:b/>
          <w:color w:val="333333"/>
          <w:sz w:val="22"/>
          <w:szCs w:val="22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>캠퍼스에서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>사용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>가능한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"/>
        </w:rPr>
        <w:t>제품</w:t>
      </w:r>
    </w:p>
    <w:p w14:paraId="0107D114" w14:textId="48A79B2E" w:rsidR="00013F8A" w:rsidRPr="00954972" w:rsidRDefault="00013F8A" w:rsidP="00013F8A">
      <w:pPr>
        <w:pStyle w:val="NormalWeb"/>
        <w:ind w:left="720"/>
        <w:rPr>
          <w:rFonts w:asciiTheme="minorHAnsi" w:eastAsia="Gulim" w:hAnsiTheme="minorHAnsi" w:cstheme="minorHAnsi"/>
          <w:color w:val="333333"/>
          <w:sz w:val="22"/>
          <w:szCs w:val="22"/>
          <w:lang w:eastAsia="ko-KR"/>
        </w:rPr>
      </w:pP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MATLAB, Simulink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및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애드온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제품은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FF2FBE">
        <w:rPr>
          <w:rFonts w:eastAsia="Gulim" w:cstheme="minorHAnsi"/>
          <w:lang w:eastAsia="ko-KR"/>
        </w:rPr>
        <w:t>Campus-Wide License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를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통해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사용할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수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있습니다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.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응용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프로그램에는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다음이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포함됩니다</w:t>
      </w:r>
      <w:r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.</w:t>
      </w:r>
    </w:p>
    <w:p w14:paraId="23ECAE48" w14:textId="77777777" w:rsidR="00013F8A" w:rsidRPr="00954972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eastAsia="Gulim" w:hAnsiTheme="minorHAnsi" w:cstheme="minorHAnsi"/>
          <w:color w:val="333333"/>
        </w:rPr>
      </w:pPr>
      <w:r w:rsidRPr="00954972">
        <w:rPr>
          <w:rFonts w:asciiTheme="minorHAnsi" w:eastAsia="Gulim" w:hAnsiTheme="minorHAnsi" w:cstheme="minorHAnsi"/>
          <w:color w:val="333333"/>
          <w:lang w:eastAsia="ko"/>
        </w:rPr>
        <w:t xml:space="preserve">MATLAB </w:t>
      </w:r>
    </w:p>
    <w:p w14:paraId="49E6B49B" w14:textId="77777777" w:rsidR="00013F8A" w:rsidRPr="00954972" w:rsidRDefault="00013F8A" w:rsidP="00013F8A">
      <w:pPr>
        <w:numPr>
          <w:ilvl w:val="0"/>
          <w:numId w:val="3"/>
        </w:numPr>
        <w:tabs>
          <w:tab w:val="clear" w:pos="720"/>
          <w:tab w:val="num" w:pos="1440"/>
        </w:tabs>
        <w:spacing w:before="100" w:beforeAutospacing="1" w:after="100" w:afterAutospacing="1"/>
        <w:ind w:left="1440"/>
        <w:rPr>
          <w:rFonts w:asciiTheme="minorHAnsi" w:eastAsia="Gulim" w:hAnsiTheme="minorHAnsi" w:cstheme="minorHAnsi"/>
          <w:color w:val="333333"/>
        </w:rPr>
      </w:pPr>
      <w:r w:rsidRPr="00954972">
        <w:rPr>
          <w:rFonts w:asciiTheme="minorHAnsi" w:eastAsia="Gulim" w:hAnsiTheme="minorHAnsi" w:cstheme="minorHAnsi"/>
          <w:color w:val="333333"/>
          <w:lang w:eastAsia="ko"/>
        </w:rPr>
        <w:t xml:space="preserve">Simulink </w:t>
      </w:r>
    </w:p>
    <w:p w14:paraId="3BDC2F27" w14:textId="346F66C5" w:rsidR="00013F8A" w:rsidRPr="00954972" w:rsidRDefault="008A4F2D" w:rsidP="00013F8A">
      <w:pPr>
        <w:pStyle w:val="NormalWeb"/>
        <w:ind w:left="720"/>
        <w:rPr>
          <w:rFonts w:asciiTheme="minorHAnsi" w:eastAsia="Gulim" w:hAnsiTheme="minorHAnsi" w:cstheme="minorHAnsi"/>
          <w:color w:val="333333"/>
          <w:sz w:val="22"/>
          <w:szCs w:val="22"/>
          <w:lang w:eastAsia="ko-KR"/>
        </w:rPr>
      </w:pPr>
      <w:r>
        <w:rPr>
          <w:rStyle w:val="normaltextrun"/>
          <w:color w:val="333333"/>
          <w:shd w:val="clear" w:color="auto" w:fill="FFFFFF"/>
          <w:lang w:val="en"/>
        </w:rPr>
        <w:t>Bioinformatics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Control System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Curve Fitting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Data Acquisition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DSP System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Image Processing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Instrument Control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Optimization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Parallel Computing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Signal Processing Toolbox </w:t>
      </w:r>
      <w:r>
        <w:rPr>
          <w:rStyle w:val="eop"/>
          <w:color w:val="000000"/>
          <w:shd w:val="clear" w:color="auto" w:fill="FFFFFF"/>
        </w:rPr>
        <w:t> </w:t>
      </w:r>
      <w:proofErr w:type="spellStart"/>
      <w:r>
        <w:rPr>
          <w:rStyle w:val="spellingerror"/>
          <w:color w:val="333333"/>
          <w:shd w:val="clear" w:color="auto" w:fill="FFFFFF"/>
          <w:lang w:val="en"/>
        </w:rPr>
        <w:t>Simscape</w:t>
      </w:r>
      <w:proofErr w:type="spellEnd"/>
      <w:r>
        <w:rPr>
          <w:rStyle w:val="normaltextrun"/>
          <w:color w:val="333333"/>
          <w:shd w:val="clear" w:color="auto" w:fill="FFFFFF"/>
          <w:lang w:val="en"/>
        </w:rPr>
        <w:t> Multibody</w:t>
      </w:r>
      <w:r>
        <w:rPr>
          <w:rStyle w:val="eop"/>
          <w:color w:val="000000"/>
          <w:shd w:val="clear" w:color="auto" w:fill="FFFFFF"/>
        </w:rPr>
        <w:t> </w:t>
      </w:r>
      <w:proofErr w:type="spellStart"/>
      <w:r>
        <w:rPr>
          <w:rStyle w:val="spellingerror"/>
          <w:color w:val="333333"/>
          <w:shd w:val="clear" w:color="auto" w:fill="FFFFFF"/>
          <w:lang w:val="en"/>
        </w:rPr>
        <w:t>Simscape</w:t>
      </w:r>
      <w:proofErr w:type="spellEnd"/>
      <w:r>
        <w:rPr>
          <w:rStyle w:val="normaltextrun"/>
          <w:color w:val="333333"/>
          <w:shd w:val="clear" w:color="auto" w:fill="FFFFFF"/>
          <w:lang w:val="en"/>
        </w:rPr>
        <w:t>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Simulink Control Design </w:t>
      </w:r>
      <w:r>
        <w:rPr>
          <w:rStyle w:val="eop"/>
          <w:color w:val="000000"/>
          <w:shd w:val="clear" w:color="auto" w:fill="FFFFFF"/>
        </w:rPr>
        <w:t> </w:t>
      </w:r>
      <w:proofErr w:type="spellStart"/>
      <w:r>
        <w:rPr>
          <w:rStyle w:val="spellingerror"/>
          <w:color w:val="333333"/>
          <w:shd w:val="clear" w:color="auto" w:fill="FFFFFF"/>
          <w:lang w:val="en"/>
        </w:rPr>
        <w:t>Stateflow</w:t>
      </w:r>
      <w:proofErr w:type="spellEnd"/>
      <w:r>
        <w:rPr>
          <w:rStyle w:val="normaltextrun"/>
          <w:color w:val="333333"/>
          <w:shd w:val="clear" w:color="auto" w:fill="FFFFFF"/>
          <w:lang w:val="en"/>
        </w:rPr>
        <w:t>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Statistics and Machine Learning Toolbox 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normaltextrun"/>
          <w:color w:val="333333"/>
          <w:shd w:val="clear" w:color="auto" w:fill="FFFFFF"/>
          <w:lang w:val="en"/>
        </w:rPr>
        <w:t>Symbolic Math Toolbox </w:t>
      </w:r>
      <w:r>
        <w:rPr>
          <w:rStyle w:val="eop"/>
          <w:color w:val="000000"/>
          <w:shd w:val="clear" w:color="auto" w:fill="FFFFFF"/>
        </w:rPr>
        <w:t> 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표준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구성에는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"/>
        </w:rPr>
        <w:t>위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 xml:space="preserve"> 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제품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"/>
        </w:rPr>
        <w:t>들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이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포함됩니다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.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"/>
        </w:rPr>
        <w:t>기타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>구성을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>원하실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>경우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color w:val="333333"/>
          <w:sz w:val="22"/>
          <w:szCs w:val="22"/>
          <w:lang w:eastAsia="ko"/>
        </w:rPr>
        <w:t>원하시는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제품을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 xml:space="preserve"> 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추가하십시오</w:t>
      </w:r>
      <w:r w:rsidR="00013F8A" w:rsidRPr="00954972">
        <w:rPr>
          <w:rFonts w:asciiTheme="minorHAnsi" w:eastAsia="Gulim" w:hAnsiTheme="minorHAnsi" w:cstheme="minorHAnsi"/>
          <w:color w:val="333333"/>
          <w:sz w:val="22"/>
          <w:szCs w:val="22"/>
          <w:lang w:eastAsia="ko"/>
        </w:rPr>
        <w:t>.</w:t>
      </w:r>
    </w:p>
    <w:p w14:paraId="2D5035EC" w14:textId="77777777" w:rsidR="00AA4C53" w:rsidRPr="00954972" w:rsidRDefault="00AA4C53" w:rsidP="00013F8A">
      <w:pPr>
        <w:rPr>
          <w:rFonts w:asciiTheme="minorHAnsi" w:eastAsia="Gulim" w:hAnsiTheme="minorHAnsi" w:cstheme="minorHAnsi"/>
          <w:b/>
          <w:lang w:eastAsia="ko-KR"/>
        </w:rPr>
      </w:pPr>
    </w:p>
    <w:p w14:paraId="538A956B" w14:textId="3D05988A" w:rsidR="00013F8A" w:rsidRPr="00954972" w:rsidRDefault="00013F8A" w:rsidP="00013F8A">
      <w:pPr>
        <w:rPr>
          <w:rFonts w:asciiTheme="minorHAnsi" w:eastAsia="Gulim" w:hAnsiTheme="minorHAnsi" w:cstheme="minorHAnsi"/>
          <w:b/>
          <w:i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액세스하기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섹션에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학생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또는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교수진이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활성화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키를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"/>
        </w:rPr>
        <w:t>받을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-KR"/>
        </w:rPr>
        <w:t>수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-KR"/>
        </w:rPr>
        <w:t xml:space="preserve"> </w:t>
      </w:r>
      <w:r w:rsidR="005476E3">
        <w:rPr>
          <w:rFonts w:asciiTheme="minorHAnsi" w:eastAsia="Gulim" w:hAnsiTheme="minorHAnsi" w:cstheme="minorHAnsi" w:hint="eastAsia"/>
          <w:b/>
          <w:bCs/>
          <w:i/>
          <w:iCs/>
          <w:highlight w:val="yellow"/>
          <w:lang w:eastAsia="ko-KR"/>
        </w:rPr>
        <w:t>있는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링크를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추가하십시오</w:t>
      </w:r>
      <w:r w:rsidRPr="00954972">
        <w:rPr>
          <w:rFonts w:asciiTheme="minorHAnsi" w:eastAsia="Gulim" w:hAnsiTheme="minorHAnsi" w:cstheme="minorHAnsi"/>
          <w:b/>
          <w:bCs/>
          <w:i/>
          <w:iCs/>
          <w:highlight w:val="yellow"/>
          <w:lang w:eastAsia="ko"/>
        </w:rPr>
        <w:t>.</w:t>
      </w:r>
    </w:p>
    <w:p w14:paraId="06931998" w14:textId="77777777" w:rsidR="00013F8A" w:rsidRPr="00954972" w:rsidRDefault="00013F8A" w:rsidP="00013F8A">
      <w:pPr>
        <w:pStyle w:val="NormalWeb"/>
        <w:rPr>
          <w:rFonts w:asciiTheme="minorHAnsi" w:eastAsia="Gulim" w:hAnsiTheme="minorHAnsi" w:cstheme="minorHAnsi"/>
          <w:color w:val="333333"/>
          <w:sz w:val="22"/>
          <w:szCs w:val="22"/>
          <w:lang w:eastAsia="ko-KR"/>
        </w:rPr>
      </w:pPr>
    </w:p>
    <w:p w14:paraId="72B57384" w14:textId="77777777" w:rsidR="0050186C" w:rsidRPr="00954972" w:rsidRDefault="0050186C" w:rsidP="0050186C">
      <w:pPr>
        <w:pStyle w:val="Heading3"/>
        <w:shd w:val="clear" w:color="auto" w:fill="FFFFFF"/>
        <w:spacing w:before="300" w:after="300"/>
        <w:rPr>
          <w:rFonts w:asciiTheme="minorHAnsi" w:eastAsia="Gulim" w:hAnsiTheme="minorHAnsi" w:cstheme="minorHAnsi"/>
          <w:color w:val="333333"/>
          <w:sz w:val="36"/>
          <w:szCs w:val="36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lastRenderedPageBreak/>
        <w:t>액세스하기</w:t>
      </w:r>
    </w:p>
    <w:p w14:paraId="361D7DEC" w14:textId="647F741F" w:rsidR="0050186C" w:rsidRPr="00954972" w:rsidRDefault="002125A7" w:rsidP="0050186C">
      <w:pPr>
        <w:pStyle w:val="Heading4"/>
        <w:shd w:val="clear" w:color="auto" w:fill="FFFFFF"/>
        <w:spacing w:before="150" w:after="300"/>
        <w:rPr>
          <w:rFonts w:asciiTheme="minorHAnsi" w:eastAsia="Gulim" w:hAnsiTheme="minorHAnsi" w:cstheme="minorHAnsi"/>
          <w:b/>
          <w:bCs/>
          <w:color w:val="333333"/>
          <w:sz w:val="27"/>
          <w:szCs w:val="27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color w:val="333333"/>
          <w:sz w:val="27"/>
          <w:szCs w:val="27"/>
          <w:lang w:eastAsia="ko"/>
        </w:rPr>
        <w:t>최종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7"/>
          <w:szCs w:val="27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27"/>
          <w:szCs w:val="27"/>
          <w:lang w:eastAsia="ko"/>
        </w:rPr>
        <w:t>사용자</w:t>
      </w:r>
    </w:p>
    <w:p w14:paraId="2474A106" w14:textId="77777777" w:rsidR="0050186C" w:rsidRPr="00954972" w:rsidRDefault="0050186C" w:rsidP="0050186C">
      <w:pPr>
        <w:pStyle w:val="NormalWeb"/>
        <w:shd w:val="clear" w:color="auto" w:fill="FFFFFF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최종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사용자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: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인스톨러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다운로드</w:t>
      </w:r>
    </w:p>
    <w:p w14:paraId="2B013006" w14:textId="77777777" w:rsidR="002125A7" w:rsidRPr="00954972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대학교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이메일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주소와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연결된</w:t>
      </w:r>
      <w:r w:rsidRPr="00954972">
        <w:rPr>
          <w:rFonts w:eastAsia="Gulim"/>
          <w:lang w:eastAsia="ko"/>
        </w:rPr>
        <w:t xml:space="preserve"> mathworks.com/login</w:t>
      </w:r>
      <w:r w:rsidRPr="00954972">
        <w:rPr>
          <w:rFonts w:eastAsia="Gulim"/>
          <w:lang w:eastAsia="ko"/>
        </w:rPr>
        <w:t>에서</w:t>
      </w:r>
      <w:r w:rsidRPr="00954972">
        <w:rPr>
          <w:rFonts w:eastAsia="Gulim"/>
          <w:lang w:eastAsia="ko"/>
        </w:rPr>
        <w:t xml:space="preserve"> MathWorks </w:t>
      </w:r>
      <w:r w:rsidRPr="00954972">
        <w:rPr>
          <w:rFonts w:eastAsia="Gulim"/>
          <w:lang w:eastAsia="ko"/>
        </w:rPr>
        <w:t>계정에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로그인합니다</w:t>
      </w:r>
      <w:r w:rsidRPr="00954972">
        <w:rPr>
          <w:rFonts w:eastAsia="Gulim"/>
          <w:lang w:eastAsia="ko"/>
        </w:rPr>
        <w:t xml:space="preserve">. </w:t>
      </w:r>
      <w:r w:rsidRPr="00954972">
        <w:rPr>
          <w:rFonts w:eastAsia="Gulim"/>
          <w:lang w:eastAsia="ko"/>
        </w:rPr>
        <w:t>계정이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없을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경우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대학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이메일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주소를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사용하여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계정을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만듭니다</w:t>
      </w:r>
      <w:r w:rsidRPr="00954972">
        <w:rPr>
          <w:rFonts w:eastAsia="Gulim"/>
          <w:lang w:eastAsia="ko"/>
        </w:rPr>
        <w:t xml:space="preserve">. </w:t>
      </w:r>
    </w:p>
    <w:p w14:paraId="69A0F2E3" w14:textId="07FCE627" w:rsidR="002125A7" w:rsidRPr="00954972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오른쪽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위의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모서리에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있는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프로파일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이름을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클릭하고</w:t>
      </w:r>
      <w:r w:rsidRPr="00954972">
        <w:rPr>
          <w:rFonts w:eastAsia="Gulim"/>
          <w:lang w:eastAsia="ko"/>
        </w:rPr>
        <w:t xml:space="preserve"> Associate License</w:t>
      </w:r>
      <w:r w:rsidRPr="00954972">
        <w:rPr>
          <w:rFonts w:eastAsia="Gulim"/>
          <w:lang w:eastAsia="ko"/>
        </w:rPr>
        <w:t>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선택합니다</w:t>
      </w:r>
      <w:r w:rsidRPr="00954972">
        <w:rPr>
          <w:rFonts w:eastAsia="Gulim"/>
          <w:lang w:eastAsia="ko"/>
        </w:rPr>
        <w:t xml:space="preserve">. </w:t>
      </w:r>
    </w:p>
    <w:p w14:paraId="76BA0DBA" w14:textId="77777777" w:rsidR="002125A7" w:rsidRPr="00954972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관리자가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제공한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활성화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키를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입력합니다</w:t>
      </w:r>
      <w:r w:rsidRPr="00954972">
        <w:rPr>
          <w:rFonts w:eastAsia="Gulim"/>
          <w:lang w:eastAsia="ko"/>
        </w:rPr>
        <w:t xml:space="preserve">. </w:t>
      </w:r>
    </w:p>
    <w:p w14:paraId="23119C49" w14:textId="77777777" w:rsidR="002125A7" w:rsidRPr="00954972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</w:rPr>
      </w:pPr>
      <w:r w:rsidRPr="00954972">
        <w:rPr>
          <w:rFonts w:eastAsia="Gulim"/>
          <w:lang w:eastAsia="ko"/>
        </w:rPr>
        <w:t>"Download your products now(</w:t>
      </w:r>
      <w:r w:rsidRPr="00954972">
        <w:rPr>
          <w:rFonts w:eastAsia="Gulim"/>
          <w:lang w:eastAsia="ko"/>
        </w:rPr>
        <w:t>지금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제품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다운로드</w:t>
      </w:r>
      <w:r w:rsidRPr="00954972">
        <w:rPr>
          <w:rFonts w:eastAsia="Gulim"/>
          <w:lang w:eastAsia="ko"/>
        </w:rPr>
        <w:t>)"</w:t>
      </w:r>
      <w:r w:rsidRPr="00954972">
        <w:rPr>
          <w:rFonts w:eastAsia="Gulim"/>
          <w:lang w:eastAsia="ko"/>
        </w:rPr>
        <w:t>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클릭하거나</w:t>
      </w:r>
      <w:r w:rsidRPr="00954972">
        <w:rPr>
          <w:rFonts w:eastAsia="Gulim"/>
          <w:lang w:eastAsia="ko"/>
        </w:rPr>
        <w:t xml:space="preserve"> mathworks.com/downloads</w:t>
      </w:r>
      <w:r w:rsidRPr="00954972">
        <w:rPr>
          <w:rFonts w:eastAsia="Gulim"/>
          <w:lang w:eastAsia="ko"/>
        </w:rPr>
        <w:t>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이동합니다</w:t>
      </w:r>
      <w:r w:rsidRPr="00954972">
        <w:rPr>
          <w:rFonts w:eastAsia="Gulim"/>
          <w:lang w:eastAsia="ko"/>
        </w:rPr>
        <w:t>.</w:t>
      </w:r>
    </w:p>
    <w:p w14:paraId="0C9C4AC2" w14:textId="1AB9B064" w:rsidR="002125A7" w:rsidRPr="00954972" w:rsidRDefault="002125A7" w:rsidP="005018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현재</w:t>
      </w:r>
      <w:r w:rsidRPr="00954972">
        <w:rPr>
          <w:rFonts w:eastAsia="Gulim"/>
          <w:lang w:eastAsia="ko"/>
        </w:rPr>
        <w:t xml:space="preserve"> </w:t>
      </w:r>
      <w:r w:rsidR="008A4F2D">
        <w:rPr>
          <w:rFonts w:eastAsia="Gulim" w:hint="eastAsia"/>
          <w:lang w:eastAsia="ko"/>
        </w:rPr>
        <w:t>버전</w:t>
      </w:r>
      <w:r w:rsidRPr="00954972">
        <w:rPr>
          <w:rFonts w:eastAsia="Gulim"/>
          <w:lang w:eastAsia="ko"/>
        </w:rPr>
        <w:t>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대한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다운로드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버튼을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클릭합니다</w:t>
      </w:r>
      <w:r w:rsidRPr="00954972">
        <w:rPr>
          <w:rFonts w:eastAsia="Gulim"/>
          <w:lang w:eastAsia="ko"/>
        </w:rPr>
        <w:t xml:space="preserve">. </w:t>
      </w:r>
    </w:p>
    <w:p w14:paraId="78747BEF" w14:textId="4DCBC617" w:rsidR="0050186C" w:rsidRPr="00954972" w:rsidRDefault="002125A7" w:rsidP="002125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지원되는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플랫폼을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선택하고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인스톨러를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다운로드합니다</w:t>
      </w:r>
      <w:r w:rsidRPr="00954972">
        <w:rPr>
          <w:rFonts w:eastAsia="Gulim"/>
          <w:lang w:eastAsia="ko"/>
        </w:rPr>
        <w:t xml:space="preserve">. </w:t>
      </w:r>
    </w:p>
    <w:p w14:paraId="27C3868C" w14:textId="77777777" w:rsidR="0050186C" w:rsidRPr="00954972" w:rsidRDefault="0050186C" w:rsidP="0050186C">
      <w:pPr>
        <w:pStyle w:val="NormalWeb"/>
        <w:shd w:val="clear" w:color="auto" w:fill="FFFFFF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최종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사용자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: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설치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및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Pr="00954972">
        <w:rPr>
          <w:rStyle w:val="Strong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활성화</w:t>
      </w:r>
    </w:p>
    <w:p w14:paraId="1D891E60" w14:textId="77777777" w:rsidR="002125A7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인스톨러를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실행합니다</w:t>
      </w:r>
      <w:r w:rsidRPr="00954972">
        <w:rPr>
          <w:rFonts w:eastAsia="Gulim"/>
          <w:lang w:eastAsia="ko"/>
        </w:rPr>
        <w:t xml:space="preserve">. </w:t>
      </w:r>
    </w:p>
    <w:p w14:paraId="04BA2CF3" w14:textId="77777777" w:rsidR="002125A7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</w:rPr>
      </w:pPr>
      <w:r w:rsidRPr="00954972">
        <w:rPr>
          <w:rFonts w:eastAsia="Gulim"/>
          <w:lang w:eastAsia="ko"/>
        </w:rPr>
        <w:t>인스톨러에서</w:t>
      </w:r>
      <w:r w:rsidRPr="00954972">
        <w:rPr>
          <w:rFonts w:eastAsia="Gulim"/>
          <w:lang w:eastAsia="ko"/>
        </w:rPr>
        <w:t xml:space="preserve"> "Log in with a MathWorks Account(MathWorks </w:t>
      </w:r>
      <w:r w:rsidRPr="00954972">
        <w:rPr>
          <w:rFonts w:eastAsia="Gulim"/>
          <w:lang w:eastAsia="ko"/>
        </w:rPr>
        <w:t>계정으로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로그인</w:t>
      </w:r>
      <w:r w:rsidRPr="00954972">
        <w:rPr>
          <w:rFonts w:eastAsia="Gulim"/>
          <w:lang w:eastAsia="ko"/>
        </w:rPr>
        <w:t>)"</w:t>
      </w:r>
      <w:r w:rsidRPr="00954972">
        <w:rPr>
          <w:rFonts w:eastAsia="Gulim"/>
          <w:lang w:eastAsia="ko"/>
        </w:rPr>
        <w:t>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선택하고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온라인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지침을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따릅니다</w:t>
      </w:r>
      <w:r w:rsidRPr="00954972">
        <w:rPr>
          <w:rFonts w:eastAsia="Gulim"/>
          <w:lang w:eastAsia="ko"/>
        </w:rPr>
        <w:t xml:space="preserve">. </w:t>
      </w:r>
    </w:p>
    <w:p w14:paraId="05299F32" w14:textId="3CDAAC5D" w:rsidR="002125A7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화면의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안내에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따라</w:t>
      </w:r>
      <w:r w:rsidRPr="00954972">
        <w:rPr>
          <w:rFonts w:eastAsia="Gulim"/>
          <w:lang w:eastAsia="ko"/>
        </w:rPr>
        <w:t xml:space="preserve"> Academic - Total Headcount </w:t>
      </w:r>
      <w:r w:rsidRPr="00954972">
        <w:rPr>
          <w:rFonts w:eastAsia="Gulim"/>
          <w:lang w:eastAsia="ko"/>
        </w:rPr>
        <w:t>라이선스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레이블이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있는</w:t>
      </w:r>
      <w:r w:rsidRPr="00954972">
        <w:rPr>
          <w:rFonts w:eastAsia="Gulim"/>
          <w:lang w:eastAsia="ko"/>
        </w:rPr>
        <w:t xml:space="preserve"> Individual(</w:t>
      </w:r>
      <w:r w:rsidRPr="00954972">
        <w:rPr>
          <w:rFonts w:eastAsia="Gulim"/>
          <w:lang w:eastAsia="ko"/>
        </w:rPr>
        <w:t>개인</w:t>
      </w:r>
      <w:r w:rsidRPr="00954972">
        <w:rPr>
          <w:rFonts w:eastAsia="Gulim"/>
          <w:lang w:eastAsia="ko"/>
        </w:rPr>
        <w:t>)</w:t>
      </w:r>
      <w:r w:rsidRPr="00954972">
        <w:rPr>
          <w:rFonts w:eastAsia="Gulim"/>
          <w:lang w:eastAsia="ko"/>
        </w:rPr>
        <w:t>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선택합니다</w:t>
      </w:r>
      <w:r w:rsidRPr="00954972">
        <w:rPr>
          <w:rFonts w:eastAsia="Gulim"/>
          <w:lang w:eastAsia="ko"/>
        </w:rPr>
        <w:t xml:space="preserve">. </w:t>
      </w:r>
    </w:p>
    <w:p w14:paraId="3173AE5A" w14:textId="77777777" w:rsidR="002125A7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다운로드하려는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제품을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선택하고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설치합니다</w:t>
      </w:r>
      <w:r w:rsidRPr="00954972">
        <w:rPr>
          <w:rFonts w:eastAsia="Gulim"/>
          <w:lang w:eastAsia="ko"/>
        </w:rPr>
        <w:t xml:space="preserve">. </w:t>
      </w:r>
    </w:p>
    <w:p w14:paraId="7229A6EE" w14:textId="77777777" w:rsidR="002125A7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제품을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다운로드하여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설치한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후</w:t>
      </w:r>
      <w:r w:rsidRPr="00954972">
        <w:rPr>
          <w:rFonts w:eastAsia="Gulim"/>
          <w:lang w:eastAsia="ko"/>
        </w:rPr>
        <w:t xml:space="preserve">, MATLAB </w:t>
      </w:r>
      <w:r w:rsidRPr="00954972">
        <w:rPr>
          <w:rFonts w:eastAsia="Gulim"/>
          <w:lang w:eastAsia="ko"/>
        </w:rPr>
        <w:t>활성화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체크박스를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선택하고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다음을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클릭합니다</w:t>
      </w:r>
      <w:r w:rsidRPr="00954972">
        <w:rPr>
          <w:rFonts w:eastAsia="Gulim"/>
          <w:lang w:eastAsia="ko"/>
        </w:rPr>
        <w:t xml:space="preserve">. </w:t>
      </w:r>
    </w:p>
    <w:p w14:paraId="5DAC4B31" w14:textId="09E99EC1" w:rsidR="0050186C" w:rsidRPr="00954972" w:rsidRDefault="002125A7" w:rsidP="0050186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r w:rsidRPr="00954972">
        <w:rPr>
          <w:rFonts w:eastAsia="Gulim"/>
          <w:lang w:eastAsia="ko"/>
        </w:rPr>
        <w:t>사용자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이름을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물으면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표시된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사용자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이름이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정확한지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확인합니다</w:t>
      </w:r>
      <w:r w:rsidRPr="00954972">
        <w:rPr>
          <w:rFonts w:eastAsia="Gulim"/>
          <w:lang w:eastAsia="ko"/>
        </w:rPr>
        <w:t xml:space="preserve">. </w:t>
      </w:r>
      <w:r w:rsidRPr="00954972">
        <w:rPr>
          <w:rFonts w:eastAsia="Gulim"/>
          <w:lang w:eastAsia="ko"/>
        </w:rPr>
        <w:t>활성화가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완료될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때까지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프로세스를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계속</w:t>
      </w:r>
      <w:r w:rsidRPr="00954972">
        <w:rPr>
          <w:rFonts w:eastAsia="Gulim"/>
          <w:lang w:eastAsia="ko"/>
        </w:rPr>
        <w:t xml:space="preserve"> </w:t>
      </w:r>
      <w:r w:rsidRPr="00954972">
        <w:rPr>
          <w:rFonts w:eastAsia="Gulim"/>
          <w:lang w:eastAsia="ko"/>
        </w:rPr>
        <w:t>진행합니다</w:t>
      </w:r>
      <w:r w:rsidRPr="00954972">
        <w:rPr>
          <w:rFonts w:asciiTheme="minorHAnsi" w:eastAsia="Gulim" w:hAnsiTheme="minorHAnsi"/>
          <w:color w:val="333333"/>
          <w:sz w:val="21"/>
          <w:szCs w:val="21"/>
          <w:lang w:eastAsia="ko"/>
        </w:rPr>
        <w:t>.</w:t>
      </w:r>
    </w:p>
    <w:p w14:paraId="39DDC6DA" w14:textId="77777777" w:rsidR="00013F8A" w:rsidRPr="00954972" w:rsidRDefault="00013F8A" w:rsidP="00013F8A">
      <w:pPr>
        <w:pStyle w:val="Heading3"/>
        <w:ind w:left="720"/>
        <w:rPr>
          <w:rFonts w:asciiTheme="minorHAnsi" w:eastAsia="Gulim" w:hAnsiTheme="minorHAnsi" w:cstheme="minorHAnsi"/>
          <w:b/>
          <w:color w:val="333333"/>
          <w:sz w:val="36"/>
          <w:szCs w:val="36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도움이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필요하십니까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?</w:t>
      </w:r>
    </w:p>
    <w:p w14:paraId="0C226F5E" w14:textId="60B0A007" w:rsidR="00013F8A" w:rsidRPr="00954972" w:rsidRDefault="005476E3" w:rsidP="00013F8A">
      <w:pPr>
        <w:pStyle w:val="alert"/>
        <w:ind w:left="720"/>
        <w:rPr>
          <w:rFonts w:asciiTheme="minorHAnsi" w:eastAsia="Gulim" w:hAnsiTheme="minorHAnsi" w:cstheme="minorHAnsi"/>
          <w:b/>
          <w:color w:val="333333"/>
          <w:sz w:val="22"/>
          <w:szCs w:val="22"/>
          <w:lang w:eastAsia="ko-KR"/>
        </w:rPr>
      </w:pPr>
      <w:r>
        <w:rPr>
          <w:rStyle w:val="Emphasis"/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-KR"/>
        </w:rPr>
        <w:t xml:space="preserve"> [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>대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학교의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-KR"/>
        </w:rPr>
        <w:t xml:space="preserve">IT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팀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또는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지원이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가능한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팀의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연락처를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 xml:space="preserve"> 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highlight w:val="yellow"/>
          <w:lang w:eastAsia="ko-KR"/>
        </w:rPr>
        <w:t>추가하십시오</w:t>
      </w:r>
      <w:r>
        <w:rPr>
          <w:rStyle w:val="Emphasis"/>
          <w:rFonts w:asciiTheme="minorHAnsi" w:eastAsia="Gulim" w:hAnsiTheme="minorHAnsi" w:cstheme="minorHAnsi" w:hint="eastAsia"/>
          <w:b/>
          <w:bCs/>
          <w:color w:val="333333"/>
          <w:sz w:val="22"/>
          <w:szCs w:val="22"/>
          <w:lang w:eastAsia="ko-KR"/>
        </w:rPr>
        <w:t>.</w:t>
      </w:r>
      <w:r>
        <w:rPr>
          <w:rStyle w:val="Emphasis"/>
          <w:rFonts w:asciiTheme="minorHAnsi" w:eastAsia="Gulim" w:hAnsiTheme="minorHAnsi" w:cstheme="minorHAnsi"/>
          <w:b/>
          <w:bCs/>
          <w:color w:val="333333"/>
          <w:sz w:val="22"/>
          <w:szCs w:val="22"/>
          <w:lang w:eastAsia="ko-KR"/>
        </w:rPr>
        <w:t>]</w:t>
      </w:r>
    </w:p>
    <w:p w14:paraId="767CA2AE" w14:textId="3202594A" w:rsidR="0050186C" w:rsidRPr="00954972" w:rsidRDefault="0050186C" w:rsidP="0050186C">
      <w:pPr>
        <w:pStyle w:val="Heading3"/>
        <w:shd w:val="clear" w:color="auto" w:fill="FFFFFF"/>
        <w:spacing w:before="300" w:after="300"/>
        <w:rPr>
          <w:rFonts w:asciiTheme="minorHAnsi" w:eastAsia="Gulim" w:hAnsiTheme="minorHAnsi" w:cstheme="minorHAnsi"/>
          <w:color w:val="333333"/>
          <w:sz w:val="36"/>
          <w:szCs w:val="36"/>
          <w:lang w:eastAsia="ko-KR"/>
        </w:rPr>
      </w:pP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시작하기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 xml:space="preserve">: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소프트웨어</w:t>
      </w:r>
      <w:r w:rsidR="00D30064">
        <w:rPr>
          <w:rFonts w:asciiTheme="minorHAnsi" w:eastAsia="Gulim" w:hAnsiTheme="minorHAnsi" w:cstheme="minorHAnsi" w:hint="eastAsia"/>
          <w:b/>
          <w:bCs/>
          <w:color w:val="333333"/>
          <w:sz w:val="36"/>
          <w:szCs w:val="36"/>
          <w:lang w:eastAsia="ko"/>
        </w:rPr>
        <w:t>의</w:t>
      </w:r>
      <w:r w:rsidR="00D30064">
        <w:rPr>
          <w:rFonts w:asciiTheme="minorHAnsi" w:eastAsia="Gulim" w:hAnsiTheme="minorHAnsi" w:cstheme="minorHAnsi" w:hint="eastAsia"/>
          <w:b/>
          <w:bCs/>
          <w:color w:val="333333"/>
          <w:sz w:val="36"/>
          <w:szCs w:val="36"/>
          <w:lang w:eastAsia="ko"/>
        </w:rPr>
        <w:t xml:space="preserve"> </w:t>
      </w:r>
      <w:r w:rsidR="00D30064">
        <w:rPr>
          <w:rFonts w:asciiTheme="minorHAnsi" w:eastAsia="Gulim" w:hAnsiTheme="minorHAnsi" w:cstheme="minorHAnsi" w:hint="eastAsia"/>
          <w:b/>
          <w:bCs/>
          <w:color w:val="333333"/>
          <w:sz w:val="36"/>
          <w:szCs w:val="36"/>
          <w:lang w:eastAsia="ko"/>
        </w:rPr>
        <w:t>기능과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사용</w:t>
      </w:r>
      <w:r w:rsidR="00D30064">
        <w:rPr>
          <w:rFonts w:asciiTheme="minorHAnsi" w:eastAsia="Gulim" w:hAnsiTheme="minorHAnsi" w:cstheme="minorHAnsi" w:hint="eastAsia"/>
          <w:b/>
          <w:bCs/>
          <w:color w:val="333333"/>
          <w:sz w:val="36"/>
          <w:szCs w:val="36"/>
          <w:lang w:eastAsia="ko"/>
        </w:rPr>
        <w:t>법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 xml:space="preserve"> </w:t>
      </w:r>
      <w:r w:rsidRPr="00954972">
        <w:rPr>
          <w:rFonts w:asciiTheme="minorHAnsi" w:eastAsia="Gulim" w:hAnsiTheme="minorHAnsi" w:cstheme="minorHAnsi"/>
          <w:b/>
          <w:bCs/>
          <w:color w:val="333333"/>
          <w:sz w:val="36"/>
          <w:szCs w:val="36"/>
          <w:lang w:eastAsia="ko"/>
        </w:rPr>
        <w:t>학습하기</w:t>
      </w:r>
    </w:p>
    <w:p w14:paraId="2DFFA49A" w14:textId="39B618AF" w:rsidR="002125A7" w:rsidRPr="00954972" w:rsidRDefault="009E57A1" w:rsidP="002125A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</w:rPr>
      </w:pPr>
      <w:hyperlink r:id="rId11" w:tgtFrame="_blank" w:history="1"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MATLAB Onramp</w:t>
        </w:r>
      </w:hyperlink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A212D1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–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단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2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시간에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MATLAB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학습</w:t>
      </w:r>
    </w:p>
    <w:p w14:paraId="2D0BFF0C" w14:textId="538A1021" w:rsidR="0050186C" w:rsidRPr="00954972" w:rsidRDefault="009E57A1" w:rsidP="00327E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</w:rPr>
      </w:pPr>
      <w:hyperlink r:id="rId12" w:history="1">
        <w:r w:rsidR="008316E8" w:rsidRPr="00A212D1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MATLAB Academic Online Training Suite</w:t>
        </w:r>
      </w:hyperlink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–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대화형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자기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주도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온라인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교육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과정</w:t>
      </w:r>
    </w:p>
    <w:p w14:paraId="40444BD2" w14:textId="6B2DC60F" w:rsidR="0050186C" w:rsidRPr="00954972" w:rsidRDefault="009E57A1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hyperlink r:id="rId13" w:history="1"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MATLAB Online</w:t>
        </w:r>
      </w:hyperlink>
      <w:r w:rsidR="008316E8" w:rsidRPr="00954972">
        <w:rPr>
          <w:rStyle w:val="apple-converted-space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 </w:t>
      </w:r>
      <w:r w:rsidR="00A212D1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–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웹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브라우저에서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MATLAB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에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즉시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액세스</w:t>
      </w:r>
    </w:p>
    <w:p w14:paraId="171D96AD" w14:textId="5197CBB3" w:rsidR="0050186C" w:rsidRPr="00954972" w:rsidRDefault="009E57A1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color w:val="333333"/>
          <w:sz w:val="21"/>
          <w:szCs w:val="21"/>
          <w:lang w:eastAsia="ko-KR"/>
        </w:rPr>
      </w:pPr>
      <w:hyperlink r:id="rId14" w:history="1"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비디오</w:t>
        </w:r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 xml:space="preserve"> </w:t>
        </w:r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및</w:t>
        </w:r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 xml:space="preserve"> </w:t>
        </w:r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웨비나</w:t>
        </w:r>
      </w:hyperlink>
      <w:r w:rsidR="008316E8" w:rsidRPr="00954972">
        <w:rPr>
          <w:rStyle w:val="apple-converted-space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 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A212D1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–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MATLAB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과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Simulink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의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폭넓은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기능과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사용법을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배우려면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응용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프로그램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또는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제품별로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비디오를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검색합니다</w:t>
      </w:r>
    </w:p>
    <w:p w14:paraId="6EC12D12" w14:textId="5D454724" w:rsidR="00013F8A" w:rsidRPr="00954972" w:rsidRDefault="009E57A1" w:rsidP="005304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lang w:eastAsia="ko-KR"/>
        </w:rPr>
      </w:pPr>
      <w:hyperlink r:id="rId15" w:history="1"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 xml:space="preserve">MATLAB </w:t>
        </w:r>
        <w:r w:rsidR="008316E8" w:rsidRPr="00954972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예제</w:t>
        </w:r>
      </w:hyperlink>
      <w:r w:rsidR="008316E8" w:rsidRPr="00954972">
        <w:rPr>
          <w:rStyle w:val="apple-converted-space"/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 </w:t>
      </w:r>
      <w:r w:rsidR="00A212D1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–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무료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및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재사용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가능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코드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모음과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MATLAB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및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Simulink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를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사용하는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방법에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대한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예제</w:t>
      </w:r>
    </w:p>
    <w:p w14:paraId="3F0DDA0C" w14:textId="01135FB1" w:rsidR="00BA35ED" w:rsidRPr="00954972" w:rsidRDefault="009E57A1" w:rsidP="00491E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eastAsia="Gulim" w:hAnsiTheme="minorHAnsi" w:cstheme="minorHAnsi"/>
          <w:lang w:eastAsia="ko-KR"/>
        </w:rPr>
      </w:pPr>
      <w:hyperlink r:id="rId16" w:history="1">
        <w:r w:rsidR="008316E8" w:rsidRPr="00A212D1">
          <w:rPr>
            <w:rStyle w:val="Hyperlink"/>
            <w:rFonts w:asciiTheme="minorHAnsi" w:eastAsia="Gulim" w:hAnsiTheme="minorHAnsi" w:cstheme="minorHAnsi"/>
            <w:color w:val="428BCA"/>
            <w:sz w:val="21"/>
            <w:szCs w:val="21"/>
            <w:lang w:eastAsia="ko"/>
          </w:rPr>
          <w:t>MATLAB Grader</w:t>
        </w:r>
      </w:hyperlink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A212D1" w:rsidRPr="00954972">
        <w:rPr>
          <w:rFonts w:asciiTheme="minorHAnsi" w:eastAsia="Gulim" w:hAnsiTheme="minorHAnsi" w:cstheme="minorHAnsi"/>
          <w:color w:val="333333"/>
          <w:sz w:val="21"/>
          <w:szCs w:val="21"/>
          <w:lang w:eastAsia="ko"/>
        </w:rPr>
        <w:t>–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모든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학습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환경에서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자동으로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MATLAB </w:t>
      </w:r>
      <w:r w:rsidR="008316E8" w:rsidRPr="00954972">
        <w:rPr>
          <w:rFonts w:asciiTheme="minorHAnsi" w:eastAsia="Gulim" w:hAnsiTheme="minorHAnsi" w:cstheme="minorHAnsi"/>
          <w:lang w:eastAsia="ko"/>
        </w:rPr>
        <w:t>코드를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분류하고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문제를</w:t>
      </w:r>
      <w:r w:rsidR="008316E8" w:rsidRPr="00954972">
        <w:rPr>
          <w:rFonts w:asciiTheme="minorHAnsi" w:eastAsia="Gulim" w:hAnsiTheme="minorHAnsi" w:cstheme="minorHAnsi"/>
          <w:lang w:eastAsia="ko"/>
        </w:rPr>
        <w:t xml:space="preserve"> </w:t>
      </w:r>
      <w:r w:rsidR="008316E8" w:rsidRPr="00954972">
        <w:rPr>
          <w:rFonts w:asciiTheme="minorHAnsi" w:eastAsia="Gulim" w:hAnsiTheme="minorHAnsi" w:cstheme="minorHAnsi"/>
          <w:lang w:eastAsia="ko"/>
        </w:rPr>
        <w:t>실행</w:t>
      </w:r>
    </w:p>
    <w:sectPr w:rsidR="00BA35ED" w:rsidRPr="00954972" w:rsidSect="00AA4C53">
      <w:headerReference w:type="default" r:id="rId17"/>
      <w:footerReference w:type="defaul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5E3A" w14:textId="77777777" w:rsidR="00DB69A8" w:rsidRDefault="00DB69A8" w:rsidP="001332BB">
      <w:r>
        <w:separator/>
      </w:r>
    </w:p>
  </w:endnote>
  <w:endnote w:type="continuationSeparator" w:id="0">
    <w:p w14:paraId="49F6D2C9" w14:textId="77777777" w:rsidR="00DB69A8" w:rsidRDefault="00DB69A8" w:rsidP="001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A929" w14:textId="1974E791" w:rsidR="001332BB" w:rsidRDefault="001332BB">
    <w:pPr>
      <w:pStyle w:val="Footer"/>
    </w:pPr>
  </w:p>
  <w:p w14:paraId="26393548" w14:textId="5817E5C4" w:rsidR="001332BB" w:rsidRDefault="00133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296B" w14:textId="77777777" w:rsidR="00DB69A8" w:rsidRDefault="00DB69A8" w:rsidP="001332BB">
      <w:r>
        <w:separator/>
      </w:r>
    </w:p>
  </w:footnote>
  <w:footnote w:type="continuationSeparator" w:id="0">
    <w:p w14:paraId="3B1A6E1D" w14:textId="77777777" w:rsidR="00DB69A8" w:rsidRDefault="00DB69A8" w:rsidP="0013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18"/>
      <w:gridCol w:w="2708"/>
    </w:tblGrid>
    <w:tr w:rsidR="00D21A14" w:rsidRPr="00954972" w14:paraId="6A3C3E44" w14:textId="77777777" w:rsidTr="00D21A14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B6B4243" w14:textId="77777777" w:rsidR="00D21A14" w:rsidRPr="00954972" w:rsidRDefault="00D21A14" w:rsidP="00D21A14">
          <w:pPr>
            <w:pStyle w:val="Header"/>
            <w:jc w:val="right"/>
            <w:rPr>
              <w:rFonts w:eastAsia="Gulim"/>
              <w:b/>
              <w:noProof/>
              <w:color w:val="7B7B7B" w:themeColor="accent3" w:themeShade="BF"/>
              <w:sz w:val="24"/>
              <w:szCs w:val="24"/>
              <w:lang w:eastAsia="ko-KR"/>
            </w:rPr>
          </w:pP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>고객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 xml:space="preserve"> MATLAB 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>웹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 xml:space="preserve"> 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>페이지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 xml:space="preserve"> | </w:t>
          </w:r>
          <w:r w:rsidRPr="00954972">
            <w:rPr>
              <w:rFonts w:eastAsia="Gulim"/>
              <w:b/>
              <w:bCs/>
              <w:color w:val="C00000"/>
              <w:sz w:val="24"/>
              <w:szCs w:val="24"/>
              <w:lang w:eastAsia="ko"/>
            </w:rPr>
            <w:t>템플릿</w:t>
          </w:r>
        </w:p>
      </w:tc>
      <w:sdt>
        <w:sdtPr>
          <w:rPr>
            <w:rFonts w:eastAsia="Gulim" w:hint="eastAsia"/>
            <w:b/>
            <w:color w:val="FFFFFF" w:themeColor="background1"/>
            <w:lang w:eastAsia="ko-KR"/>
          </w:rPr>
          <w:alias w:val="Date"/>
          <w:id w:val="77677290"/>
          <w:placeholder>
            <w:docPart w:val="77C1BB74BD0C4101A92668649765019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00000"/>
              <w:vAlign w:val="bottom"/>
            </w:tcPr>
            <w:p w14:paraId="1CD9CA8D" w14:textId="0AC77E16" w:rsidR="00D21A14" w:rsidRPr="00954972" w:rsidRDefault="00FF2FBE" w:rsidP="00D21A14">
              <w:pPr>
                <w:pStyle w:val="Header"/>
                <w:jc w:val="center"/>
                <w:rPr>
                  <w:rFonts w:eastAsia="Gulim"/>
                  <w:b/>
                  <w:color w:val="FFFFFF" w:themeColor="background1"/>
                  <w:lang w:eastAsia="ko-KR"/>
                </w:rPr>
              </w:pPr>
              <w:r>
                <w:rPr>
                  <w:rFonts w:ascii="Gulim" w:eastAsia="Gulim" w:hAnsi="Gulim" w:cs="Gulim" w:hint="eastAsia"/>
                  <w:b/>
                  <w:color w:val="FFFFFF" w:themeColor="background1"/>
                  <w:lang w:eastAsia="ko-KR"/>
                </w:rPr>
                <w:t>Ca</w:t>
              </w:r>
              <w:r>
                <w:rPr>
                  <w:rFonts w:ascii="Gulim" w:eastAsia="Gulim" w:hAnsi="Gulim" w:cs="Gulim"/>
                  <w:b/>
                  <w:color w:val="FFFFFF" w:themeColor="background1"/>
                  <w:lang w:eastAsia="ko-KR"/>
                </w:rPr>
                <w:t xml:space="preserve">mpus-Wide License </w:t>
              </w:r>
              <w:r w:rsidRPr="00954972">
                <w:rPr>
                  <w:rFonts w:ascii="Gulim" w:eastAsia="Gulim" w:hAnsi="Gulim" w:cs="Gulim" w:hint="eastAsia"/>
                  <w:b/>
                  <w:color w:val="FFFFFF" w:themeColor="background1"/>
                  <w:lang w:eastAsia="ko-KR"/>
                </w:rPr>
                <w:t>지원</w:t>
              </w:r>
              <w:r w:rsidRPr="00954972">
                <w:rPr>
                  <w:rFonts w:eastAsia="Gulim" w:hint="eastAsia"/>
                  <w:b/>
                  <w:color w:val="FFFFFF" w:themeColor="background1"/>
                  <w:lang w:eastAsia="ko-KR"/>
                </w:rPr>
                <w:t xml:space="preserve"> </w:t>
              </w:r>
              <w:r w:rsidRPr="00954972">
                <w:rPr>
                  <w:rFonts w:ascii="Gulim" w:eastAsia="Gulim" w:hAnsi="Gulim" w:cs="Gulim" w:hint="eastAsia"/>
                  <w:b/>
                  <w:color w:val="FFFFFF" w:themeColor="background1"/>
                  <w:lang w:eastAsia="ko-KR"/>
                </w:rPr>
                <w:t>프로그램</w:t>
              </w:r>
            </w:p>
          </w:tc>
        </w:sdtContent>
      </w:sdt>
    </w:tr>
  </w:tbl>
  <w:p w14:paraId="1E0AB976" w14:textId="415A2C88" w:rsidR="001332BB" w:rsidRPr="00954972" w:rsidRDefault="001332BB">
    <w:pPr>
      <w:pStyle w:val="Header"/>
      <w:rPr>
        <w:rFonts w:eastAsia="Gulim"/>
        <w:lang w:eastAsia="ko-KR"/>
      </w:rPr>
    </w:pPr>
  </w:p>
  <w:p w14:paraId="1C79B6BE" w14:textId="77777777" w:rsidR="001332BB" w:rsidRPr="00954972" w:rsidRDefault="001332BB">
    <w:pPr>
      <w:pStyle w:val="Header"/>
      <w:rPr>
        <w:rFonts w:eastAsia="Gulim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F8F"/>
    <w:multiLevelType w:val="multilevel"/>
    <w:tmpl w:val="E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32525"/>
    <w:multiLevelType w:val="multilevel"/>
    <w:tmpl w:val="627E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9508D"/>
    <w:multiLevelType w:val="multilevel"/>
    <w:tmpl w:val="D3B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A7189"/>
    <w:multiLevelType w:val="hybridMultilevel"/>
    <w:tmpl w:val="B1BA9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2A1"/>
    <w:multiLevelType w:val="multilevel"/>
    <w:tmpl w:val="F6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AB3061"/>
    <w:multiLevelType w:val="hybridMultilevel"/>
    <w:tmpl w:val="3814CB58"/>
    <w:lvl w:ilvl="0" w:tplc="65DE8B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4D431B"/>
    <w:multiLevelType w:val="multilevel"/>
    <w:tmpl w:val="490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C299A"/>
    <w:multiLevelType w:val="hybridMultilevel"/>
    <w:tmpl w:val="5362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14FB"/>
    <w:multiLevelType w:val="multilevel"/>
    <w:tmpl w:val="509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BB"/>
    <w:rsid w:val="00013F8A"/>
    <w:rsid w:val="0002455C"/>
    <w:rsid w:val="000D4AEE"/>
    <w:rsid w:val="001332BB"/>
    <w:rsid w:val="002125A7"/>
    <w:rsid w:val="00237E4F"/>
    <w:rsid w:val="00245323"/>
    <w:rsid w:val="00327EBA"/>
    <w:rsid w:val="00491E87"/>
    <w:rsid w:val="0050186C"/>
    <w:rsid w:val="005224DA"/>
    <w:rsid w:val="00534ED4"/>
    <w:rsid w:val="005476E3"/>
    <w:rsid w:val="00660987"/>
    <w:rsid w:val="007F3505"/>
    <w:rsid w:val="008316E8"/>
    <w:rsid w:val="00852B57"/>
    <w:rsid w:val="008A4F2D"/>
    <w:rsid w:val="008D3B4B"/>
    <w:rsid w:val="00944872"/>
    <w:rsid w:val="00954972"/>
    <w:rsid w:val="009A4505"/>
    <w:rsid w:val="009D131C"/>
    <w:rsid w:val="009E57A1"/>
    <w:rsid w:val="00A12332"/>
    <w:rsid w:val="00A212D1"/>
    <w:rsid w:val="00A365A3"/>
    <w:rsid w:val="00AA4C53"/>
    <w:rsid w:val="00B01D64"/>
    <w:rsid w:val="00BA35ED"/>
    <w:rsid w:val="00BC711A"/>
    <w:rsid w:val="00C003C5"/>
    <w:rsid w:val="00D21A14"/>
    <w:rsid w:val="00D30064"/>
    <w:rsid w:val="00DB69A8"/>
    <w:rsid w:val="00DC586B"/>
    <w:rsid w:val="00ED3CF2"/>
    <w:rsid w:val="00EE0526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0EECEB"/>
  <w15:docId w15:val="{40A6FB46-0C9E-48B9-90E6-BC8A0BF0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13F8A"/>
    <w:pPr>
      <w:spacing w:before="300" w:after="300"/>
      <w:outlineLvl w:val="0"/>
    </w:pPr>
    <w:rPr>
      <w:rFonts w:ascii="inherit" w:eastAsia="Times New Roman" w:hAnsi="inherit" w:cs="Times New Roman"/>
      <w:kern w:val="36"/>
      <w:sz w:val="68"/>
      <w:szCs w:val="6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BB"/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2BB"/>
    <w:pPr>
      <w:autoSpaceDE w:val="0"/>
      <w:autoSpaceDN w:val="0"/>
      <w:adjustRightInd w:val="0"/>
      <w:spacing w:after="360" w:line="580" w:lineRule="atLeast"/>
      <w:textAlignment w:val="center"/>
    </w:pPr>
    <w:rPr>
      <w:rFonts w:ascii="Arial" w:hAnsi="Arial" w:cs="Arial"/>
      <w:b/>
      <w:color w:val="005595"/>
      <w:spacing w:val="-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32BB"/>
    <w:rPr>
      <w:rFonts w:ascii="Arial" w:hAnsi="Arial" w:cs="Arial"/>
      <w:b/>
      <w:color w:val="005595"/>
      <w:spacing w:val="-8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12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F8A"/>
    <w:rPr>
      <w:rFonts w:ascii="inherit" w:eastAsia="Times New Roman" w:hAnsi="inherit" w:cs="Times New Roman"/>
      <w:kern w:val="36"/>
      <w:sz w:val="68"/>
      <w:szCs w:val="6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13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F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13F8A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F8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6C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50186C"/>
    <w:rPr>
      <w:b/>
      <w:bCs/>
    </w:rPr>
  </w:style>
  <w:style w:type="character" w:customStyle="1" w:styleId="apple-converted-space">
    <w:name w:val="apple-converted-space"/>
    <w:basedOn w:val="DefaultParagraphFont"/>
    <w:rsid w:val="0050186C"/>
  </w:style>
  <w:style w:type="character" w:customStyle="1" w:styleId="alert-warning">
    <w:name w:val="alert-warning"/>
    <w:basedOn w:val="DefaultParagraphFont"/>
    <w:rsid w:val="0050186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5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4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6E8"/>
    <w:rPr>
      <w:rFonts w:ascii="Tahoma" w:hAnsi="Tahoma" w:cs="Tahoma"/>
      <w:sz w:val="16"/>
      <w:szCs w:val="16"/>
      <w:lang w:eastAsia="en-GB"/>
    </w:rPr>
  </w:style>
  <w:style w:type="character" w:customStyle="1" w:styleId="normaltextrun">
    <w:name w:val="normaltextrun"/>
    <w:basedOn w:val="DefaultParagraphFont"/>
    <w:rsid w:val="008A4F2D"/>
  </w:style>
  <w:style w:type="character" w:customStyle="1" w:styleId="eop">
    <w:name w:val="eop"/>
    <w:basedOn w:val="DefaultParagraphFont"/>
    <w:rsid w:val="008A4F2D"/>
  </w:style>
  <w:style w:type="character" w:customStyle="1" w:styleId="spellingerror">
    <w:name w:val="spellingerror"/>
    <w:basedOn w:val="DefaultParagraphFont"/>
    <w:rsid w:val="008A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55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thworks.com/products/matlab-onlin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atlabacademy.mathworks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der.mathworks.com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tlabacademy.mathwork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thworks.com/exampl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thworks.com/videos/search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C1BB74BD0C4101A9266864976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E0F2-6F40-4783-9729-839EAA45BD91}"/>
      </w:docPartPr>
      <w:docPartBody>
        <w:p w:rsidR="0025556C" w:rsidRDefault="00544770" w:rsidP="00544770">
          <w:pPr>
            <w:pStyle w:val="77C1BB74BD0C4101A92668649765019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770"/>
    <w:rsid w:val="000153DB"/>
    <w:rsid w:val="0025556C"/>
    <w:rsid w:val="00544770"/>
    <w:rsid w:val="00F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C1BB74BD0C4101A926686497650199">
    <w:name w:val="77C1BB74BD0C4101A926686497650199"/>
    <w:rsid w:val="00544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Campus-Wide License 지원 프로그램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24638-1CCB-48CB-A380-95D0844CD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808D9-1FC4-4EB5-BF17-F192C2F8D187}">
  <ds:schemaRefs>
    <ds:schemaRef ds:uri="http://purl.org/dc/terms/"/>
    <ds:schemaRef ds:uri="19f94994-4311-4823-a682-47492cb9e3e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7B1378-37EA-49DF-B6F0-378CA6EA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dc:description/>
  <cp:lastModifiedBy>Kim Allen</cp:lastModifiedBy>
  <cp:revision>2</cp:revision>
  <dcterms:created xsi:type="dcterms:W3CDTF">2019-03-01T16:18:00Z</dcterms:created>
  <dcterms:modified xsi:type="dcterms:W3CDTF">2019-03-01T16:18:00Z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</Properties>
</file>